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bidiVisual/>
        <w:tblW w:w="5000" w:type="pct"/>
        <w:tblLook w:val="0000" w:firstRow="0" w:lastRow="0" w:firstColumn="0" w:lastColumn="0" w:noHBand="0" w:noVBand="0"/>
      </w:tblPr>
      <w:tblGrid>
        <w:gridCol w:w="1802"/>
        <w:gridCol w:w="1985"/>
        <w:gridCol w:w="1128"/>
        <w:gridCol w:w="989"/>
        <w:gridCol w:w="1266"/>
        <w:gridCol w:w="1128"/>
        <w:gridCol w:w="1128"/>
        <w:gridCol w:w="1143"/>
        <w:gridCol w:w="5135"/>
      </w:tblGrid>
      <w:tr w:rsidR="00567A58" w:rsidRPr="0057035C" w14:paraId="0CE0CB8E" w14:textId="77777777" w:rsidTr="00586CB2">
        <w:trPr>
          <w:cantSplit/>
          <w:trHeight w:val="574"/>
        </w:trPr>
        <w:tc>
          <w:tcPr>
            <w:tcW w:w="574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4A282D22" w14:textId="460E6995" w:rsidR="00D71973" w:rsidRPr="0057035C" w:rsidRDefault="00FA4701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</w:pPr>
            <w:r w:rsidRPr="0057035C">
              <w:rPr>
                <w:noProof/>
                <w:sz w:val="16"/>
                <w:szCs w:val="16"/>
              </w:rPr>
              <w:drawing>
                <wp:inline distT="0" distB="0" distL="0" distR="0" wp14:anchorId="31F54735" wp14:editId="3C9EFC52">
                  <wp:extent cx="902563" cy="601709"/>
                  <wp:effectExtent l="0" t="0" r="0" b="8255"/>
                  <wp:docPr id="140533358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333582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248" cy="62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61180C06" w14:textId="51B65F28" w:rsidR="00D71973" w:rsidRPr="0057035C" w:rsidRDefault="00567A58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</w:rPr>
            </w:pPr>
            <w:r w:rsidRPr="0057035C"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  <w:drawing>
                <wp:inline distT="0" distB="0" distL="0" distR="0" wp14:anchorId="0286406C" wp14:editId="272A8FE5">
                  <wp:extent cx="670479" cy="565785"/>
                  <wp:effectExtent l="0" t="0" r="0" b="5715"/>
                  <wp:docPr id="334897995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897995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70" cy="57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pct"/>
            <w:gridSpan w:val="6"/>
            <w:vAlign w:val="center"/>
          </w:tcPr>
          <w:p w14:paraId="5A274F14" w14:textId="710DB76F" w:rsidR="00362A51" w:rsidRPr="00921F70" w:rsidRDefault="00DD03DA" w:rsidP="00362A51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  <w:color w:val="0070C0"/>
                <w:rtl/>
              </w:rPr>
            </w:pPr>
            <w:r>
              <w:rPr>
                <w:rFonts w:ascii="Cambria" w:hAnsi="Cambria" w:cs="KFGQPC KSA Heavy" w:hint="cs"/>
                <w:b/>
                <w:bCs/>
                <w:color w:val="0070C0"/>
                <w:rtl/>
              </w:rPr>
              <w:t xml:space="preserve"> </w:t>
            </w:r>
          </w:p>
          <w:p w14:paraId="64DBB591" w14:textId="54263D67" w:rsidR="00D71973" w:rsidRPr="0057035C" w:rsidRDefault="00D71973" w:rsidP="00362A51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</w:rPr>
            </w:pP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الخطة الفصلية لتوزيع مقرر الفصل الدراسي الثاني لعام </w:t>
            </w:r>
            <w:r w:rsidR="00273095"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>1446هـ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 </w:t>
            </w:r>
            <w:r w:rsidRPr="0057035C">
              <w:rPr>
                <w:rFonts w:ascii="KFGQPC KSA Heavy" w:hAnsi="KFGQPC KSA Heavy" w:cs="KFGQPC KSA Heavy" w:hint="cs"/>
                <w:color w:val="0070C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635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5BD170CA" w14:textId="061ACB25" w:rsidR="00D71973" w:rsidRPr="00921F70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</w:pP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t>المملكة العربية السعودية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br/>
              <w:t xml:space="preserve">وزارة التعليم ـ الإدارة العامة للتعليم بمنطقة 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>...........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br/>
              <w:t xml:space="preserve">مكتب تعليم 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................. 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t xml:space="preserve"> ـــ مدرسة 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.................... 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t xml:space="preserve"> </w:t>
            </w:r>
            <w:r w:rsidR="008D1F21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>الثانوية</w:t>
            </w:r>
          </w:p>
        </w:tc>
      </w:tr>
      <w:tr w:rsidR="0057035C" w:rsidRPr="0057035C" w14:paraId="7061FCA7" w14:textId="77777777" w:rsidTr="00273095">
        <w:trPr>
          <w:cantSplit/>
          <w:trHeight w:val="367"/>
        </w:trPr>
        <w:tc>
          <w:tcPr>
            <w:tcW w:w="574" w:type="pct"/>
            <w:vMerge/>
            <w:tcBorders>
              <w:bottom w:val="single" w:sz="36" w:space="0" w:color="074F6A" w:themeColor="accent4" w:themeShade="80"/>
            </w:tcBorders>
            <w:vAlign w:val="center"/>
          </w:tcPr>
          <w:p w14:paraId="15F77BD3" w14:textId="77777777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632" w:type="pct"/>
            <w:vMerge/>
            <w:tcBorders>
              <w:bottom w:val="single" w:sz="36" w:space="0" w:color="074F6A" w:themeColor="accent4" w:themeShade="80"/>
            </w:tcBorders>
            <w:vAlign w:val="center"/>
          </w:tcPr>
          <w:p w14:paraId="4EA50116" w14:textId="259666EE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710CC9B5" w14:textId="1D3F54B2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rtl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المادة</w:t>
            </w:r>
          </w:p>
        </w:tc>
        <w:tc>
          <w:tcPr>
            <w:tcW w:w="315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12A30DA8" w14:textId="5C336420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الرياضيات</w:t>
            </w:r>
          </w:p>
        </w:tc>
        <w:tc>
          <w:tcPr>
            <w:tcW w:w="403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144FA4E6" w14:textId="0C6F6982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rtl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الصف</w:t>
            </w: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4E75CE3E" w14:textId="70F3A4BF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الأول</w:t>
            </w: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1875ED54" w14:textId="127A47A6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  <w:rtl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المرحلة</w:t>
            </w:r>
          </w:p>
        </w:tc>
        <w:tc>
          <w:tcPr>
            <w:tcW w:w="364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2B277DAA" w14:textId="33600B9B" w:rsidR="00D71973" w:rsidRPr="00BF02E0" w:rsidRDefault="008D1F21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rtl/>
              </w:rPr>
            </w:pPr>
            <w:r>
              <w:rPr>
                <w:rFonts w:ascii="KFGQPC KSA Heavy" w:hAnsi="KFGQPC KSA Heavy" w:cs="KFGQPC KSA Heavy" w:hint="cs"/>
                <w:b/>
                <w:bCs/>
                <w:rtl/>
              </w:rPr>
              <w:t>الثانوية</w:t>
            </w:r>
          </w:p>
        </w:tc>
        <w:tc>
          <w:tcPr>
            <w:tcW w:w="1635" w:type="pct"/>
            <w:vMerge/>
            <w:tcBorders>
              <w:left w:val="nil"/>
              <w:bottom w:val="single" w:sz="36" w:space="0" w:color="074F6A" w:themeColor="accent4" w:themeShade="80"/>
            </w:tcBorders>
            <w:vAlign w:val="center"/>
          </w:tcPr>
          <w:p w14:paraId="250C9FFA" w14:textId="77777777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</w:pPr>
          </w:p>
        </w:tc>
      </w:tr>
    </w:tbl>
    <w:p w14:paraId="4B86156A" w14:textId="77777777" w:rsidR="009642B0" w:rsidRPr="009642B0" w:rsidRDefault="009642B0" w:rsidP="009642B0">
      <w:pPr>
        <w:bidi/>
        <w:spacing w:after="100" w:line="240" w:lineRule="auto"/>
        <w:rPr>
          <w:sz w:val="2"/>
          <w:szCs w:val="2"/>
        </w:rPr>
      </w:pPr>
    </w:p>
    <w:tbl>
      <w:tblPr>
        <w:tblStyle w:val="aa"/>
        <w:bidiVisual/>
        <w:tblW w:w="4981" w:type="pct"/>
        <w:tblInd w:w="30" w:type="dxa"/>
        <w:tblBorders>
          <w:top w:val="single" w:sz="24" w:space="0" w:color="275317" w:themeColor="accent6" w:themeShade="80"/>
          <w:left w:val="single" w:sz="24" w:space="0" w:color="275317" w:themeColor="accent6" w:themeShade="80"/>
          <w:bottom w:val="single" w:sz="24" w:space="0" w:color="275317" w:themeColor="accent6" w:themeShade="80"/>
          <w:right w:val="single" w:sz="24" w:space="0" w:color="275317" w:themeColor="accent6" w:themeShade="80"/>
          <w:insideH w:val="single" w:sz="12" w:space="0" w:color="275317" w:themeColor="accent6" w:themeShade="80"/>
          <w:insideV w:val="single" w:sz="12" w:space="0" w:color="275317" w:themeColor="accent6" w:themeShade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"/>
        <w:gridCol w:w="742"/>
        <w:gridCol w:w="2628"/>
        <w:gridCol w:w="561"/>
        <w:gridCol w:w="742"/>
        <w:gridCol w:w="2615"/>
        <w:gridCol w:w="561"/>
        <w:gridCol w:w="748"/>
        <w:gridCol w:w="2615"/>
        <w:gridCol w:w="561"/>
        <w:gridCol w:w="742"/>
        <w:gridCol w:w="2519"/>
      </w:tblGrid>
      <w:tr w:rsidR="00522470" w:rsidRPr="00C04321" w14:paraId="38CB4D95" w14:textId="77777777" w:rsidTr="00522470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27B2123A" w14:textId="34310AAB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الأول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57212A9" w14:textId="735B369E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49A20614" w14:textId="7643F17D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١٥-٥-١٤٤٦هـ / ١٩-٥-١٤٤٦هـ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D24445" w14:textId="162F7445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الثاني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5E91E175" w14:textId="6D4704B0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40BA79FA" w14:textId="209ED649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٢٢-٥-١٤٤٦هـ / ٢٦-٥-١٤٤٦هـ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BE1C17" w14:textId="0E1BA17B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الثالث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594867B6" w14:textId="6E0531FD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2380DC6D" w14:textId="630AA289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٢٩-٥-١٤٤٦هـ / ٤-٦-١٤٤٦هـ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EA0FC7F" w14:textId="4FED8E66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الرابع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1038FFF" w14:textId="33F7201E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0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E0CA408" w14:textId="4785D676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٧-٦-١٤٤٦هـ / ١١-٦-١٤٤٦هـ</w:t>
            </w:r>
          </w:p>
        </w:tc>
      </w:tr>
      <w:tr w:rsidR="008D1F21" w:rsidRPr="00C04321" w14:paraId="72343761" w14:textId="77777777" w:rsidTr="007A3D2B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A6C3102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53A0F86F" w14:textId="198DAE68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vAlign w:val="center"/>
          </w:tcPr>
          <w:p w14:paraId="2FC30A52" w14:textId="77777777" w:rsidR="008D1F21" w:rsidRPr="008D1F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47D459" w:themeColor="accent3" w:themeTint="99"/>
                <w:rtl/>
              </w:rPr>
            </w:pPr>
            <w:r w:rsidRPr="008D1F21">
              <w:rPr>
                <w:rFonts w:hint="cs"/>
                <w:b/>
                <w:bCs/>
                <w:color w:val="47D459" w:themeColor="accent3" w:themeTint="99"/>
                <w:rtl/>
              </w:rPr>
              <w:t>الفصل الثالث التهيئة</w:t>
            </w:r>
          </w:p>
          <w:p w14:paraId="686FB5F7" w14:textId="06DD1725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hint="cs"/>
                <w:b/>
                <w:bCs/>
                <w:rtl/>
              </w:rPr>
              <w:t>تصنيف المثلثات</w:t>
            </w:r>
            <w:r>
              <w:rPr>
                <w:rFonts w:ascii="KFGQPC KSA Regular" w:hAnsi="KFGQPC KSA Regular" w:cs="KFGQPC KSA Regular" w:hint="cs"/>
                <w:rtl/>
              </w:rPr>
              <w:t xml:space="preserve"> (2)</w:t>
            </w:r>
          </w:p>
          <w:p w14:paraId="6B212222" w14:textId="77777777" w:rsidR="008D1F21" w:rsidRPr="008D1F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45B0E1" w:themeColor="accent1" w:themeTint="99"/>
                <w:rtl/>
              </w:rPr>
            </w:pPr>
            <w:r w:rsidRPr="008D1F21">
              <w:rPr>
                <w:rFonts w:hint="cs"/>
                <w:b/>
                <w:bCs/>
                <w:color w:val="45B0E1" w:themeColor="accent1" w:themeTint="99"/>
                <w:rtl/>
              </w:rPr>
              <w:t>معمل الهندسة زوايا المثلثات</w:t>
            </w:r>
          </w:p>
          <w:p w14:paraId="71C8CF4D" w14:textId="7127655D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hint="cs"/>
                <w:b/>
                <w:bCs/>
                <w:rtl/>
              </w:rPr>
              <w:t>زوايا المثلثات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C202554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844B779" w14:textId="3B32EF58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vAlign w:val="center"/>
          </w:tcPr>
          <w:p w14:paraId="2613B4F8" w14:textId="5E2E98A1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hint="cs"/>
                <w:b/>
                <w:bCs/>
                <w:rtl/>
              </w:rPr>
              <w:t>المثلثات المتطابقة</w:t>
            </w:r>
            <w:r>
              <w:rPr>
                <w:rFonts w:ascii="KFGQPC KSA Regular" w:hAnsi="KFGQPC KSA Regular" w:cs="KFGQPC KSA Regular" w:hint="cs"/>
                <w:rtl/>
              </w:rPr>
              <w:t xml:space="preserve"> (2)</w:t>
            </w:r>
          </w:p>
          <w:p w14:paraId="24B17E71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hint="cs"/>
                <w:b/>
                <w:bCs/>
                <w:rtl/>
              </w:rPr>
              <w:t>إثبات تطابق المثلثات</w:t>
            </w:r>
            <w:r w:rsidRPr="00FF22C1">
              <w:rPr>
                <w:b/>
                <w:bCs/>
                <w:color w:val="FF0000"/>
              </w:rPr>
              <w:t>SSS,SAS</w:t>
            </w:r>
          </w:p>
          <w:p w14:paraId="484C6AD9" w14:textId="6D723214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ascii="KFGQPC KSA Regular" w:hAnsi="KFGQPC KSA Regular" w:cs="KFGQPC KSA Regular" w:hint="cs"/>
                <w:rtl/>
              </w:rPr>
              <w:t>(2)</w:t>
            </w:r>
          </w:p>
          <w:p w14:paraId="726726DA" w14:textId="36ABF0B5" w:rsidR="008D1F21" w:rsidRPr="002F525B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rtl/>
              </w:rPr>
              <w:t>إثبات تطابق المثلثات</w:t>
            </w:r>
            <w:r>
              <w:rPr>
                <w:b/>
                <w:bCs/>
                <w:color w:val="FF0000"/>
              </w:rPr>
              <w:t>A</w:t>
            </w:r>
            <w:r w:rsidRPr="00FF22C1">
              <w:rPr>
                <w:b/>
                <w:bCs/>
                <w:color w:val="FF0000"/>
              </w:rPr>
              <w:t>S</w:t>
            </w:r>
            <w:r>
              <w:rPr>
                <w:b/>
                <w:bCs/>
                <w:color w:val="FF0000"/>
              </w:rPr>
              <w:t>A</w:t>
            </w:r>
            <w:r w:rsidRPr="00FF22C1">
              <w:rPr>
                <w:b/>
                <w:bCs/>
                <w:color w:val="FF0000"/>
              </w:rPr>
              <w:t>,</w:t>
            </w:r>
            <w:r>
              <w:rPr>
                <w:b/>
                <w:bCs/>
                <w:color w:val="FF0000"/>
              </w:rPr>
              <w:t>AAS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6C3E85C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4B5BFCD" w14:textId="016BAA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auto"/>
          </w:tcPr>
          <w:p w14:paraId="2B914A58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hint="cs"/>
                <w:b/>
                <w:bCs/>
                <w:rtl/>
              </w:rPr>
              <w:t>إثبات تطابق المثلثات</w:t>
            </w:r>
            <w:r>
              <w:rPr>
                <w:b/>
                <w:bCs/>
                <w:color w:val="FF0000"/>
              </w:rPr>
              <w:t>A</w:t>
            </w:r>
            <w:r w:rsidRPr="00FF22C1">
              <w:rPr>
                <w:b/>
                <w:bCs/>
                <w:color w:val="FF0000"/>
              </w:rPr>
              <w:t>S</w:t>
            </w:r>
            <w:r>
              <w:rPr>
                <w:b/>
                <w:bCs/>
                <w:color w:val="FF0000"/>
              </w:rPr>
              <w:t>A</w:t>
            </w:r>
            <w:r w:rsidRPr="00FF22C1">
              <w:rPr>
                <w:b/>
                <w:bCs/>
                <w:color w:val="FF0000"/>
              </w:rPr>
              <w:t>,</w:t>
            </w:r>
            <w:r>
              <w:rPr>
                <w:b/>
                <w:bCs/>
                <w:color w:val="FF0000"/>
              </w:rPr>
              <w:t>AAS</w:t>
            </w:r>
          </w:p>
          <w:p w14:paraId="7FDDECEE" w14:textId="77777777" w:rsidR="008D1F21" w:rsidRPr="008D1F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60CAF3" w:themeColor="accent4" w:themeTint="99"/>
                <w:rtl/>
              </w:rPr>
            </w:pPr>
            <w:r w:rsidRPr="008D1F21">
              <w:rPr>
                <w:rFonts w:hint="cs"/>
                <w:b/>
                <w:bCs/>
                <w:color w:val="60CAF3" w:themeColor="accent4" w:themeTint="99"/>
                <w:rtl/>
              </w:rPr>
              <w:t>معمل الهندسة تطابق المثلثات القائمة</w:t>
            </w:r>
          </w:p>
          <w:p w14:paraId="7FD753ED" w14:textId="77777777" w:rsidR="008D1F21" w:rsidRDefault="008D1F21" w:rsidP="008D1F2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المثلثات المتطابقة الضلعين</w:t>
            </w:r>
          </w:p>
          <w:p w14:paraId="02BBB9D7" w14:textId="2EEB6A11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والمثلثات المتطابقة الأضلاع </w:t>
            </w:r>
            <w:r>
              <w:rPr>
                <w:rFonts w:ascii="KFGQPC KSA Regular" w:hAnsi="KFGQPC KSA Regular" w:cs="KFGQPC KSA Regular" w:hint="cs"/>
                <w:rtl/>
              </w:rPr>
              <w:t>(2)</w:t>
            </w:r>
          </w:p>
          <w:p w14:paraId="74DFBCAE" w14:textId="3C3E0469" w:rsidR="008D1F21" w:rsidRPr="00DB4CD3" w:rsidRDefault="008D1F21" w:rsidP="008D1F21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E5888">
              <w:rPr>
                <w:rFonts w:ascii="Calibri" w:eastAsia="Calibri" w:hAnsi="Calibri" w:cs="Arial" w:hint="cs"/>
                <w:b/>
                <w:bCs/>
                <w:rtl/>
              </w:rPr>
              <w:t>المثلثات والبرهان الإحداثي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AFBD2CD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9D2F304" w14:textId="499C34A3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08" w:type="pct"/>
            <w:vMerge w:val="restart"/>
            <w:shd w:val="clear" w:color="auto" w:fill="FFFFFF" w:themeFill="background1"/>
            <w:vAlign w:val="center"/>
          </w:tcPr>
          <w:p w14:paraId="12BF1739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E5888">
              <w:rPr>
                <w:rFonts w:ascii="Calibri" w:eastAsia="Calibri" w:hAnsi="Calibri" w:cs="Arial" w:hint="cs"/>
                <w:b/>
                <w:bCs/>
                <w:rtl/>
              </w:rPr>
              <w:t>المثلثات والبرهان الإحداثي</w:t>
            </w:r>
          </w:p>
          <w:p w14:paraId="47EA93F0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EA57E8">
              <w:rPr>
                <w:rFonts w:hint="cs"/>
                <w:b/>
                <w:bCs/>
                <w:color w:val="FF0000"/>
                <w:rtl/>
              </w:rPr>
              <w:t>اختبار الفصل الثالث</w:t>
            </w:r>
          </w:p>
          <w:p w14:paraId="1FF01BFB" w14:textId="0D3A3ACD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8D1F21">
              <w:rPr>
                <w:rFonts w:hint="cs"/>
                <w:b/>
                <w:bCs/>
                <w:color w:val="47D459" w:themeColor="accent3" w:themeTint="99"/>
                <w:rtl/>
              </w:rPr>
              <w:t>الفصل الرابع التهيئة</w:t>
            </w:r>
          </w:p>
        </w:tc>
      </w:tr>
      <w:tr w:rsidR="008D1F21" w:rsidRPr="00C04321" w14:paraId="5B9227FE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83D8976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BCF4C35" w14:textId="61755516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vAlign w:val="center"/>
          </w:tcPr>
          <w:p w14:paraId="0538A589" w14:textId="1DCC8D2D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D7424B1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BB08779" w14:textId="36BB4AA2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0A21D6AD" w14:textId="37EE83AA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A962B5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D3C99AA" w14:textId="6DDE85E5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08B637ED" w14:textId="4FE3838C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D150534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A755608" w14:textId="6C7B3F3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2EB791A2" w14:textId="06411596" w:rsidR="008D1F21" w:rsidRPr="00833413" w:rsidRDefault="008D1F21" w:rsidP="008D1F21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8D1F21" w:rsidRPr="00C04321" w14:paraId="030D2560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1151950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178C3F6" w14:textId="5FEF608F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5B317549" w14:textId="42E4C9C6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7044B25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AC3CA6C" w14:textId="6BD1777A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25D9B12C" w14:textId="484CFE5E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24DD9D1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FA9FC7F" w14:textId="455097FC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2BED8912" w14:textId="53EA9DE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76D030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91D9607" w14:textId="444C9990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6F2061FB" w14:textId="13C6A52F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8D1F21" w:rsidRPr="00C04321" w14:paraId="67072118" w14:textId="77777777" w:rsidTr="000862E7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A5F7632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B4616FD" w14:textId="33669C81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731D7FF4" w14:textId="50073099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DD12160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AFA40FC" w14:textId="2A8EB655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3B6E7F5" w14:textId="72E67531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5F6A526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22A6590" w14:textId="14ED1B5F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2CDAFAA" w14:textId="54ADADC2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974B1D7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CD740D2" w14:textId="66BFA3D0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08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C165354" w14:textId="77777777" w:rsidR="008D1F21" w:rsidRPr="00BF30B9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إجازة مطولة</w:t>
            </w:r>
          </w:p>
          <w:p w14:paraId="5890840F" w14:textId="0BA4726F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يومين :10-11/6/1446هـ</w:t>
            </w:r>
          </w:p>
        </w:tc>
      </w:tr>
      <w:tr w:rsidR="008D1F21" w:rsidRPr="00C04321" w14:paraId="784BC0BB" w14:textId="77777777" w:rsidTr="000862E7">
        <w:trPr>
          <w:trHeight w:val="102"/>
        </w:trPr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178D7089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822F0F1" w14:textId="01A1971B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vAlign w:val="center"/>
          </w:tcPr>
          <w:p w14:paraId="6A8D40BA" w14:textId="5F8EE9DB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3A0E4E92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51E90124" w14:textId="4CE40DE4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6B8BDC53" w14:textId="46F45B41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0CB5E8F4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B69B67" w14:textId="161B443A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18A4BA2F" w14:textId="710CE540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1C63804F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03E2A66" w14:textId="4A498EB3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08" w:type="pct"/>
            <w:vMerge/>
            <w:tcBorders>
              <w:bottom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6DE1CA99" w14:textId="13068483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8D1F21" w:rsidRPr="00C04321" w14:paraId="063F538E" w14:textId="77777777" w:rsidTr="00522470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169277A7" w14:textId="604DE620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الخامس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0C04F30D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EDD0B1B" w14:textId="2C6B3091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١٤-٦-١٤٤٦هـ / ١٨-٦-١٤٤٦هـ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55215865" w14:textId="728C3AA4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السادس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B490FBA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3E02AAA1" w14:textId="185FD88B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٢١-٦-١٤٤٦هـ / ٢٥-٦-١٤٤٦هـ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73CA6256" w14:textId="7D7FBF22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السابع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62B83BD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1BD73BB" w14:textId="2891AC93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٢٨-٦-١٤٤٦هـ / ٢-٧-١٤٤٦هـ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264EFDE" w14:textId="338FB443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إجازة سعيدة</w:t>
            </w:r>
          </w:p>
        </w:tc>
        <w:tc>
          <w:tcPr>
            <w:tcW w:w="238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textDirection w:val="btLr"/>
            <w:vAlign w:val="center"/>
          </w:tcPr>
          <w:p w14:paraId="6B201D91" w14:textId="77777777" w:rsidR="008D1F21" w:rsidRPr="00D2308F" w:rsidRDefault="008D1F21" w:rsidP="008D1F21">
            <w:pPr>
              <w:bidi/>
              <w:spacing w:line="240" w:lineRule="auto"/>
              <w:ind w:left="113" w:right="113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تبدأ الإجازة بنهاية الدوام   2/7</w:t>
            </w:r>
          </w:p>
          <w:p w14:paraId="55530604" w14:textId="4A1B235C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</w:rPr>
            </w:pPr>
            <w:r w:rsidRPr="00D2308F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الى أن تستأنف الدراسة   12/7</w:t>
            </w:r>
          </w:p>
        </w:tc>
        <w:tc>
          <w:tcPr>
            <w:tcW w:w="80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FF00"/>
            <w:vAlign w:val="center"/>
          </w:tcPr>
          <w:p w14:paraId="132B7BF6" w14:textId="49F9519E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٥-٧-١٤٤٦هـ / ٩-٧-١٤٤٦هـ</w:t>
            </w:r>
          </w:p>
        </w:tc>
      </w:tr>
      <w:tr w:rsidR="008D1F21" w:rsidRPr="00C04321" w14:paraId="74306D4E" w14:textId="77777777" w:rsidTr="00284ED4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6751121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41EEEB7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</w:tcPr>
          <w:p w14:paraId="295007C3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EA57E8">
              <w:rPr>
                <w:rFonts w:hint="cs"/>
                <w:b/>
                <w:bCs/>
                <w:rtl/>
              </w:rPr>
              <w:t>المنصفات في المثلث</w:t>
            </w:r>
          </w:p>
          <w:p w14:paraId="7E46864C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E5888">
              <w:rPr>
                <w:rFonts w:hint="cs"/>
                <w:b/>
                <w:bCs/>
                <w:sz w:val="20"/>
                <w:szCs w:val="20"/>
                <w:rtl/>
              </w:rPr>
              <w:t>القطع المتوسطة والارتفاعات في المثلث</w:t>
            </w:r>
          </w:p>
          <w:p w14:paraId="43827DDB" w14:textId="77777777" w:rsidR="008D1F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(2)</w:t>
            </w:r>
          </w:p>
          <w:p w14:paraId="42B0C2C1" w14:textId="7D58D59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hint="cs"/>
                <w:b/>
                <w:bCs/>
                <w:rtl/>
              </w:rPr>
              <w:t>المتباينات في المثلث</w:t>
            </w:r>
            <w:r>
              <w:rPr>
                <w:rFonts w:ascii="KFGQPC KSA Regular" w:hAnsi="KFGQPC KSA Regular" w:cs="KFGQPC KSA Regular" w:hint="cs"/>
                <w:rtl/>
              </w:rPr>
              <w:t xml:space="preserve"> (2)</w:t>
            </w:r>
          </w:p>
          <w:p w14:paraId="01B8A027" w14:textId="002325C9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6AB6C5F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96943F6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shd w:val="clear" w:color="auto" w:fill="auto"/>
          </w:tcPr>
          <w:p w14:paraId="0898FF6A" w14:textId="2DD814C0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</w:p>
          <w:p w14:paraId="708B3349" w14:textId="55A0CCBC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البرهان غير </w:t>
            </w:r>
            <w:proofErr w:type="gramStart"/>
            <w:r>
              <w:rPr>
                <w:rFonts w:hint="cs"/>
                <w:b/>
                <w:bCs/>
                <w:rtl/>
              </w:rPr>
              <w:t>المباشر</w:t>
            </w:r>
            <w:r>
              <w:rPr>
                <w:rFonts w:ascii="KFGQPC KSA Regular" w:hAnsi="KFGQPC KSA Regular" w:cs="KFGQPC KSA Regular" w:hint="cs"/>
                <w:rtl/>
              </w:rPr>
              <w:t>(</w:t>
            </w:r>
            <w:proofErr w:type="gramEnd"/>
            <w:r>
              <w:rPr>
                <w:rFonts w:ascii="KFGQPC KSA Regular" w:hAnsi="KFGQPC KSA Regular" w:cs="KFGQPC KSA Regular" w:hint="cs"/>
                <w:rtl/>
              </w:rPr>
              <w:t>2)</w:t>
            </w:r>
          </w:p>
          <w:p w14:paraId="2F52E732" w14:textId="14DB30FA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متباينة </w:t>
            </w:r>
            <w:proofErr w:type="gramStart"/>
            <w:r>
              <w:rPr>
                <w:rFonts w:hint="cs"/>
                <w:b/>
                <w:bCs/>
                <w:rtl/>
              </w:rPr>
              <w:t>المثلث</w:t>
            </w:r>
            <w:r>
              <w:rPr>
                <w:rFonts w:ascii="KFGQPC KSA Regular" w:hAnsi="KFGQPC KSA Regular" w:cs="KFGQPC KSA Regular" w:hint="cs"/>
                <w:rtl/>
              </w:rPr>
              <w:t>(</w:t>
            </w:r>
            <w:proofErr w:type="gramEnd"/>
            <w:r>
              <w:rPr>
                <w:rFonts w:ascii="KFGQPC KSA Regular" w:hAnsi="KFGQPC KSA Regular" w:cs="KFGQPC KSA Regular" w:hint="cs"/>
                <w:rtl/>
              </w:rPr>
              <w:t>2)</w:t>
            </w:r>
          </w:p>
          <w:p w14:paraId="06613134" w14:textId="1A7C28DB" w:rsidR="008D1F21" w:rsidRPr="00BF30B9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hint="cs"/>
                <w:b/>
                <w:bCs/>
                <w:rtl/>
              </w:rPr>
              <w:t>المتباينات في مثلثين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C84006D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F113953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shd w:val="clear" w:color="auto" w:fill="auto"/>
          </w:tcPr>
          <w:p w14:paraId="41C6915D" w14:textId="6FA917B4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</w:p>
          <w:p w14:paraId="79C3786B" w14:textId="44FF466E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المتباينات في </w:t>
            </w:r>
            <w:proofErr w:type="gramStart"/>
            <w:r>
              <w:rPr>
                <w:rFonts w:hint="cs"/>
                <w:b/>
                <w:bCs/>
                <w:rtl/>
              </w:rPr>
              <w:t>مثلثين</w:t>
            </w:r>
            <w:r>
              <w:rPr>
                <w:rFonts w:ascii="KFGQPC KSA Regular" w:hAnsi="KFGQPC KSA Regular" w:cs="KFGQPC KSA Regular" w:hint="cs"/>
                <w:rtl/>
              </w:rPr>
              <w:t>(</w:t>
            </w:r>
            <w:proofErr w:type="gramEnd"/>
            <w:r>
              <w:rPr>
                <w:rFonts w:ascii="KFGQPC KSA Regular" w:hAnsi="KFGQPC KSA Regular" w:cs="KFGQPC KSA Regular" w:hint="cs"/>
                <w:rtl/>
              </w:rPr>
              <w:t>2)</w:t>
            </w:r>
          </w:p>
          <w:p w14:paraId="5AEFA6B1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اختبار الفصل الرابع</w:t>
            </w:r>
          </w:p>
          <w:p w14:paraId="36DABE07" w14:textId="77777777" w:rsidR="008D1F21" w:rsidRPr="008D1F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47D459" w:themeColor="accent3" w:themeTint="99"/>
                <w:rtl/>
              </w:rPr>
            </w:pPr>
            <w:r w:rsidRPr="008D1F21">
              <w:rPr>
                <w:rFonts w:hint="cs"/>
                <w:b/>
                <w:bCs/>
                <w:color w:val="47D459" w:themeColor="accent3" w:themeTint="99"/>
                <w:rtl/>
              </w:rPr>
              <w:t>الفصل الخامس التهيئة</w:t>
            </w:r>
          </w:p>
          <w:p w14:paraId="52D11C4A" w14:textId="00B8D156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8D1F21">
              <w:rPr>
                <w:rFonts w:hint="cs"/>
                <w:b/>
                <w:bCs/>
                <w:rtl/>
              </w:rPr>
              <w:t>زوايا المضلعات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B41C34B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textDirection w:val="btLr"/>
            <w:vAlign w:val="center"/>
          </w:tcPr>
          <w:p w14:paraId="34EDF9A0" w14:textId="460C82F2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Cambria" w:hAnsi="Cambria" w:cs="KFGQPC KSA Regular"/>
                <w:rtl/>
              </w:rPr>
            </w:pPr>
          </w:p>
        </w:tc>
        <w:tc>
          <w:tcPr>
            <w:tcW w:w="808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F0858A9" w14:textId="77777777" w:rsidR="008D1F21" w:rsidRPr="00BF30B9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إجازة منتصف الفصل</w:t>
            </w:r>
          </w:p>
          <w:p w14:paraId="288E3FC0" w14:textId="3E3E193F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الدراسي الثاني</w:t>
            </w:r>
          </w:p>
        </w:tc>
      </w:tr>
      <w:tr w:rsidR="008D1F21" w:rsidRPr="00C04321" w14:paraId="56ED7E79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0DE5143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BE017A2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vAlign w:val="center"/>
          </w:tcPr>
          <w:p w14:paraId="0EF786B6" w14:textId="32FC35F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EAED1DB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3B5AF06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1C086BAC" w14:textId="0B4E13AD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FE182D4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964D568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3C5BE12E" w14:textId="7D93C3D1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5B268C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EE2C383" w14:textId="5529B098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shd w:val="clear" w:color="auto" w:fill="D9F2D0" w:themeFill="accent6" w:themeFillTint="33"/>
            <w:vAlign w:val="center"/>
          </w:tcPr>
          <w:p w14:paraId="5C738621" w14:textId="7438B86E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8D1F21" w:rsidRPr="00C04321" w14:paraId="1530E004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019C3AB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7745D8D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3635A963" w14:textId="592B8D44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5D00C5C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97707BB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56705066" w14:textId="4ABA6061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9D4F6D3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A0DBA19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1BA90276" w14:textId="04E70B9D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E41F36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58E44B8" w14:textId="3B688DFC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shd w:val="clear" w:color="auto" w:fill="D9F2D0" w:themeFill="accent6" w:themeFillTint="33"/>
            <w:vAlign w:val="center"/>
          </w:tcPr>
          <w:p w14:paraId="3DEF021D" w14:textId="245CCF56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8D1F21" w:rsidRPr="00C04321" w14:paraId="28F948ED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F0EA5E4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FFEC44A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2BBD2805" w14:textId="057375C4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8942A51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7284422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5ECABCF8" w14:textId="3337BBBB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6D2D4FB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1416A17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58FC414" w14:textId="2DC49A7D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92484E4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0B0734" w14:textId="351BE36D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shd w:val="clear" w:color="auto" w:fill="D9F2D0" w:themeFill="accent6" w:themeFillTint="33"/>
            <w:vAlign w:val="center"/>
          </w:tcPr>
          <w:p w14:paraId="772030B3" w14:textId="5FD60378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8D1F21" w:rsidRPr="00C04321" w14:paraId="74BE4868" w14:textId="77777777" w:rsidTr="004B5DB9">
        <w:trPr>
          <w:trHeight w:val="90"/>
        </w:trPr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7E6F7659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51C34C3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vAlign w:val="center"/>
          </w:tcPr>
          <w:p w14:paraId="7620DD33" w14:textId="6C15C164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8220ED0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D9F37CC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602C7F13" w14:textId="3236FD5F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393D954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A056187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7B7B551A" w14:textId="45D27EB3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C8D7AB1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AA8BD9B" w14:textId="09F08F23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tcBorders>
              <w:bottom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67EACF6" w14:textId="35FAA093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8D1F21" w:rsidRPr="00C04321" w14:paraId="04E013A5" w14:textId="77777777" w:rsidTr="00522470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88100AB" w14:textId="35360061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الثامن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8038FB1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0CBA76F" w14:textId="6866B914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١٢-٧-١٤٤٦هـ / ١٦-٧-١٤٤٦هـ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BA1028E" w14:textId="3A442CF6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التاسع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2AEBD941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2B93994" w14:textId="5E3ED4BE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١٩-٧-١٤٤٦هـ / ٢٣-٧-١٤٤٦هـ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21A071C" w14:textId="1076E74F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العاشر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1B8FAC5E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9D8BF6C" w14:textId="301BD4F4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٢٦-٧-١٤٤٦هـ / ٣٠-٧-١٤٤٦هـ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0020E042" w14:textId="3B63FB04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الحادي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0847F38F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0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3B74A4B9" w14:textId="5FEBC076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٣-٨-١٤٤٦هـ / ٧-٨-١٤٤٦هـ</w:t>
            </w:r>
          </w:p>
        </w:tc>
      </w:tr>
      <w:tr w:rsidR="008D1F21" w:rsidRPr="00C04321" w14:paraId="5C110E01" w14:textId="77777777" w:rsidTr="00A40546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35E4A87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35DEF9C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shd w:val="clear" w:color="auto" w:fill="auto"/>
          </w:tcPr>
          <w:p w14:paraId="6CCF76A0" w14:textId="22F073C9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</w:p>
          <w:p w14:paraId="6E06C13F" w14:textId="70AB2674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hint="cs"/>
                <w:b/>
                <w:bCs/>
                <w:rtl/>
              </w:rPr>
              <w:t>زوايا المضلعات</w:t>
            </w:r>
            <w:r>
              <w:rPr>
                <w:rFonts w:ascii="KFGQPC KSA Regular" w:hAnsi="KFGQPC KSA Regular" w:cs="KFGQPC KSA Regular" w:hint="cs"/>
                <w:rtl/>
              </w:rPr>
              <w:t xml:space="preserve"> (2)</w:t>
            </w:r>
          </w:p>
          <w:p w14:paraId="14308819" w14:textId="42762C6D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متوازي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rtl/>
              </w:rPr>
              <w:t>الأضلاع</w:t>
            </w:r>
            <w:r>
              <w:rPr>
                <w:rFonts w:ascii="KFGQPC KSA Regular" w:hAnsi="KFGQPC KSA Regular" w:cs="KFGQPC KSA Regular" w:hint="cs"/>
                <w:rtl/>
              </w:rPr>
              <w:t>(</w:t>
            </w:r>
            <w:proofErr w:type="gramEnd"/>
            <w:r>
              <w:rPr>
                <w:rFonts w:ascii="KFGQPC KSA Regular" w:hAnsi="KFGQPC KSA Regular" w:cs="KFGQPC KSA Regular" w:hint="cs"/>
                <w:rtl/>
              </w:rPr>
              <w:t>3)</w:t>
            </w:r>
          </w:p>
          <w:p w14:paraId="75BE3A51" w14:textId="1AAA33D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4421A4A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6F77A2E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</w:tcPr>
          <w:p w14:paraId="70957B8D" w14:textId="09722AD2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</w:p>
          <w:p w14:paraId="31B1BAB2" w14:textId="7BE18092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تمييز متوازي </w:t>
            </w:r>
            <w:proofErr w:type="gramStart"/>
            <w:r>
              <w:rPr>
                <w:rFonts w:hint="cs"/>
                <w:b/>
                <w:bCs/>
                <w:rtl/>
              </w:rPr>
              <w:t>الأضلاع</w:t>
            </w:r>
            <w:r>
              <w:rPr>
                <w:rFonts w:ascii="KFGQPC KSA Regular" w:hAnsi="KFGQPC KSA Regular" w:cs="KFGQPC KSA Regular" w:hint="cs"/>
                <w:rtl/>
              </w:rPr>
              <w:t>(</w:t>
            </w:r>
            <w:proofErr w:type="gramEnd"/>
            <w:r>
              <w:rPr>
                <w:rFonts w:ascii="KFGQPC KSA Regular" w:hAnsi="KFGQPC KSA Regular" w:cs="KFGQPC KSA Regular" w:hint="cs"/>
                <w:rtl/>
              </w:rPr>
              <w:t>2)</w:t>
            </w:r>
          </w:p>
          <w:p w14:paraId="57E39708" w14:textId="14A0DF86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المستطيل</w:t>
            </w:r>
            <w:r>
              <w:rPr>
                <w:rFonts w:ascii="KFGQPC KSA Regular" w:hAnsi="KFGQPC KSA Regular" w:cs="KFGQPC KSA Regular" w:hint="cs"/>
                <w:rtl/>
              </w:rPr>
              <w:t>(</w:t>
            </w:r>
            <w:proofErr w:type="gramEnd"/>
            <w:r>
              <w:rPr>
                <w:rFonts w:ascii="KFGQPC KSA Regular" w:hAnsi="KFGQPC KSA Regular" w:cs="KFGQPC KSA Regular" w:hint="cs"/>
                <w:rtl/>
              </w:rPr>
              <w:t>2)</w:t>
            </w:r>
          </w:p>
          <w:p w14:paraId="5F16DC66" w14:textId="512604D1" w:rsidR="008D1F21" w:rsidRPr="00B1524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rtl/>
              </w:rPr>
              <w:t>المعين والمربع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EBC0AE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F4BA93A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</w:tcPr>
          <w:p w14:paraId="0FFB1271" w14:textId="77777777" w:rsidR="008D1F21" w:rsidRDefault="008D1F21" w:rsidP="008D1F21">
            <w:pPr>
              <w:bidi/>
              <w:spacing w:line="240" w:lineRule="auto"/>
              <w:jc w:val="center"/>
              <w:rPr>
                <w:b/>
                <w:bCs/>
                <w:rtl/>
              </w:rPr>
            </w:pPr>
          </w:p>
          <w:p w14:paraId="1A21C430" w14:textId="2DFF3BBD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المعين والمربع </w:t>
            </w:r>
          </w:p>
          <w:p w14:paraId="1C701BC3" w14:textId="1B2DB469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شبه المنحرف والطائرة </w:t>
            </w:r>
            <w:proofErr w:type="gramStart"/>
            <w:r>
              <w:rPr>
                <w:rFonts w:hint="cs"/>
                <w:b/>
                <w:bCs/>
                <w:rtl/>
              </w:rPr>
              <w:t>الورقية</w:t>
            </w:r>
            <w:r>
              <w:rPr>
                <w:rFonts w:ascii="KFGQPC KSA Regular" w:hAnsi="KFGQPC KSA Regular" w:cs="KFGQPC KSA Regular" w:hint="cs"/>
                <w:rtl/>
              </w:rPr>
              <w:t>(</w:t>
            </w:r>
            <w:proofErr w:type="gramEnd"/>
            <w:r>
              <w:rPr>
                <w:rFonts w:ascii="KFGQPC KSA Regular" w:hAnsi="KFGQPC KSA Regular" w:cs="KFGQPC KSA Regular" w:hint="cs"/>
                <w:rtl/>
              </w:rPr>
              <w:t>2)</w:t>
            </w:r>
          </w:p>
          <w:p w14:paraId="13E5D5C5" w14:textId="77777777" w:rsidR="008D1F21" w:rsidRPr="008D1F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47D459" w:themeColor="accent3" w:themeTint="99"/>
                <w:rtl/>
              </w:rPr>
            </w:pPr>
            <w:r w:rsidRPr="008D1F21">
              <w:rPr>
                <w:rFonts w:ascii="Calibri" w:eastAsia="Calibri" w:hAnsi="Calibri" w:cs="Arial" w:hint="cs"/>
                <w:b/>
                <w:bCs/>
                <w:color w:val="47D459" w:themeColor="accent3" w:themeTint="99"/>
                <w:rtl/>
              </w:rPr>
              <w:t>اختبار الفصل الخامس</w:t>
            </w:r>
          </w:p>
          <w:p w14:paraId="14A803FE" w14:textId="73469671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8D1F21">
              <w:rPr>
                <w:rFonts w:hint="cs"/>
                <w:b/>
                <w:bCs/>
                <w:color w:val="47D459" w:themeColor="accent3" w:themeTint="99"/>
                <w:rtl/>
              </w:rPr>
              <w:t>مراجعة الفصل الثالث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75FAA63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C185361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08" w:type="pct"/>
            <w:vMerge w:val="restart"/>
            <w:shd w:val="clear" w:color="auto" w:fill="auto"/>
          </w:tcPr>
          <w:p w14:paraId="5496AEC8" w14:textId="77777777" w:rsidR="008D1F21" w:rsidRPr="008D1F21" w:rsidRDefault="008D1F21" w:rsidP="008D1F21">
            <w:pPr>
              <w:bidi/>
              <w:spacing w:line="240" w:lineRule="auto"/>
              <w:jc w:val="center"/>
              <w:rPr>
                <w:b/>
                <w:bCs/>
                <w:color w:val="47D459" w:themeColor="accent3" w:themeTint="99"/>
                <w:rtl/>
              </w:rPr>
            </w:pPr>
          </w:p>
          <w:p w14:paraId="27908F29" w14:textId="247C6E0D" w:rsidR="008D1F21" w:rsidRPr="008D1F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47D459" w:themeColor="accent3" w:themeTint="99"/>
                <w:rtl/>
              </w:rPr>
            </w:pPr>
            <w:r w:rsidRPr="008D1F21">
              <w:rPr>
                <w:rFonts w:hint="cs"/>
                <w:b/>
                <w:bCs/>
                <w:color w:val="47D459" w:themeColor="accent3" w:themeTint="99"/>
                <w:rtl/>
              </w:rPr>
              <w:t>مراجعة الفصل الرابع</w:t>
            </w:r>
          </w:p>
          <w:p w14:paraId="6FD0D81B" w14:textId="77777777" w:rsidR="008D1F21" w:rsidRPr="008D1F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47D459" w:themeColor="accent3" w:themeTint="99"/>
                <w:rtl/>
              </w:rPr>
            </w:pPr>
            <w:r w:rsidRPr="008D1F21">
              <w:rPr>
                <w:rFonts w:hint="cs"/>
                <w:b/>
                <w:bCs/>
                <w:color w:val="47D459" w:themeColor="accent3" w:themeTint="99"/>
                <w:rtl/>
              </w:rPr>
              <w:t>مراجعة الفصل الخامس</w:t>
            </w:r>
          </w:p>
          <w:p w14:paraId="39FF7733" w14:textId="77777777" w:rsidR="008D1F21" w:rsidRPr="008D1F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47D459" w:themeColor="accent3" w:themeTint="99"/>
                <w:rtl/>
              </w:rPr>
            </w:pPr>
            <w:r w:rsidRPr="008D1F21">
              <w:rPr>
                <w:rFonts w:asciiTheme="majorBidi" w:hAnsiTheme="majorBidi" w:cstheme="majorBidi" w:hint="cs"/>
                <w:b/>
                <w:bCs/>
                <w:color w:val="47D459" w:themeColor="accent3" w:themeTint="99"/>
                <w:rtl/>
              </w:rPr>
              <w:t>مراجعة عامة</w:t>
            </w:r>
          </w:p>
          <w:p w14:paraId="4C43B203" w14:textId="55CC94FC" w:rsidR="008D1F21" w:rsidRPr="008D1F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47D459" w:themeColor="accent3" w:themeTint="99"/>
                <w:rtl/>
              </w:rPr>
            </w:pPr>
            <w:r w:rsidRPr="008D1F21">
              <w:rPr>
                <w:rFonts w:asciiTheme="majorBidi" w:hAnsiTheme="majorBidi" w:cstheme="majorBidi" w:hint="cs"/>
                <w:b/>
                <w:bCs/>
                <w:color w:val="47D459" w:themeColor="accent3" w:themeTint="99"/>
                <w:rtl/>
              </w:rPr>
              <w:t xml:space="preserve"> </w:t>
            </w:r>
          </w:p>
        </w:tc>
      </w:tr>
      <w:tr w:rsidR="008D1F21" w:rsidRPr="00C04321" w14:paraId="529BA15C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553324E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3BD8A11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vAlign w:val="center"/>
          </w:tcPr>
          <w:p w14:paraId="09667CB4" w14:textId="77B5080A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D33D686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8B9B50F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0763ED53" w14:textId="528B646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4798314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4A64C71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4ACF4B0A" w14:textId="09ABDB8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D5E639C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203E19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24FB2A89" w14:textId="2ABD6CEF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8D1F21" w:rsidRPr="00C04321" w14:paraId="4D578A49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78A2D39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AF5C5A3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51ABE790" w14:textId="5E00CF44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A5253B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5923DD9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265B7996" w14:textId="69603294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07A4B7A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EAE5BD8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52061CBF" w14:textId="003D9C5E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21DEB00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0CD64FA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08" w:type="pct"/>
            <w:vMerge/>
            <w:vAlign w:val="center"/>
          </w:tcPr>
          <w:p w14:paraId="62A7759A" w14:textId="42149B83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8D1F21" w:rsidRPr="00C04321" w14:paraId="558F4D57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260E2B2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9E587C7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0596B137" w14:textId="442E37C2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301C335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5AA9F3F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DAC14C4" w14:textId="5E198B12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5AE87A2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396435F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56A34E1B" w14:textId="31519DE0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B545E22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EAC09CE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1900FA4E" w14:textId="20ED0564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8D1F21" w:rsidRPr="00C04321" w14:paraId="3C29A390" w14:textId="77777777" w:rsidTr="00CD0C2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7596D5A0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68E3EDB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0A0E2869" w14:textId="78FE481F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D8A0114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2584A43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6025B8B1" w14:textId="7186BF6E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F9CA8AB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7FFA600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55902DD5" w14:textId="2726AD9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3D7A6EF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32C0B06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08" w:type="pct"/>
            <w:vMerge/>
            <w:tcBorders>
              <w:bottom w:val="single" w:sz="24" w:space="0" w:color="275317" w:themeColor="accent6" w:themeShade="80"/>
            </w:tcBorders>
            <w:shd w:val="clear" w:color="auto" w:fill="auto"/>
            <w:vAlign w:val="center"/>
          </w:tcPr>
          <w:p w14:paraId="1BAFA3BF" w14:textId="481694FE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8D1F21" w:rsidRPr="00C04321" w14:paraId="4432EFF9" w14:textId="77777777" w:rsidTr="00BC4D8D">
        <w:tc>
          <w:tcPr>
            <w:tcW w:w="177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5F180A77" w14:textId="5D376BD3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الثاني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85656B1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A15427E" w14:textId="0F9EFB34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١٠-٨-١٤٤٦هـ / ١٤-٨-١٤٤٦هـ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7EB3EBF4" w14:textId="01B47582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الثالث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1077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74504B8" w14:textId="2CE67561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١٧-٨-١٤٤٦هـ / ٢١-٨-١٤٤٦هـ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165CE352" w14:textId="6C310376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عودًا حميدًا</w:t>
            </w:r>
          </w:p>
        </w:tc>
        <w:tc>
          <w:tcPr>
            <w:tcW w:w="1079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C9FAF4B" w14:textId="393BD719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24587F">
              <w:rPr>
                <w:rFonts w:ascii="KFGQPC KSA Regular" w:hAnsi="KFGQPC KSA Regular" w:cs="KFGQPC KSA Regular" w:hint="cs"/>
                <w:rtl/>
              </w:rPr>
              <w:t>2/9/1446هـ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BF54CD" w14:textId="59771F18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بيانات الاعتماد</w:t>
            </w:r>
          </w:p>
        </w:tc>
        <w:tc>
          <w:tcPr>
            <w:tcW w:w="1046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auto"/>
            <w:vAlign w:val="center"/>
          </w:tcPr>
          <w:p w14:paraId="3DE2E333" w14:textId="55DDF5DB" w:rsidR="008D1F21" w:rsidRPr="008F411D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يعتمد ...</w:t>
            </w:r>
          </w:p>
        </w:tc>
      </w:tr>
      <w:tr w:rsidR="008D1F21" w:rsidRPr="00C04321" w14:paraId="0D89CCA6" w14:textId="77777777" w:rsidTr="00BC4D8D">
        <w:tc>
          <w:tcPr>
            <w:tcW w:w="177" w:type="pct"/>
            <w:vMerge/>
            <w:shd w:val="clear" w:color="auto" w:fill="FFC000"/>
            <w:vAlign w:val="center"/>
          </w:tcPr>
          <w:p w14:paraId="712CF221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6451D18D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shd w:val="clear" w:color="auto" w:fill="auto"/>
            <w:vAlign w:val="center"/>
          </w:tcPr>
          <w:p w14:paraId="4358332B" w14:textId="77777777" w:rsidR="008D1F21" w:rsidRPr="00B64D6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388600"/>
                <w:sz w:val="20"/>
                <w:szCs w:val="20"/>
                <w:rtl/>
              </w:rPr>
            </w:pPr>
            <w:r w:rsidRPr="00B64D6F"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  <w:t>مراجعة</w:t>
            </w:r>
            <w:r w:rsidRPr="00B64D6F">
              <w:rPr>
                <w:rFonts w:ascii="KFGQPC KSA Regular" w:hAnsi="KFGQPC KSA Regular" w:cs="KFGQPC KSA Regular"/>
                <w:color w:val="388600"/>
                <w:sz w:val="20"/>
                <w:szCs w:val="20"/>
                <w:rtl/>
              </w:rPr>
              <w:t xml:space="preserve"> </w:t>
            </w:r>
          </w:p>
          <w:p w14:paraId="29AFDE27" w14:textId="77777777" w:rsidR="008D1F21" w:rsidRPr="00BF30B9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بداية الاختبارات النهائية</w:t>
            </w:r>
          </w:p>
          <w:p w14:paraId="31E0E7EA" w14:textId="479FC757" w:rsidR="008D1F21" w:rsidRPr="008F411D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العمليّة والشفهيّة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221BDA8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 w:val="restart"/>
            <w:shd w:val="clear" w:color="auto" w:fill="auto"/>
            <w:vAlign w:val="center"/>
          </w:tcPr>
          <w:p w14:paraId="3D6E8A68" w14:textId="2D5AF058" w:rsidR="008D1F21" w:rsidRPr="008F411D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بداية اختبارات</w:t>
            </w:r>
          </w:p>
          <w:p w14:paraId="530E8506" w14:textId="33650FDF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الفصل الدراسي الثاني للمواد التحريرية</w:t>
            </w:r>
            <w:r w:rsidRPr="008F411D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br/>
            </w: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وبنهاية يوم الخميس تبدأ إجازة نهاية الفصل الثاني.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17D3180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 w:val="restart"/>
            <w:shd w:val="clear" w:color="auto" w:fill="D9F2D0" w:themeFill="accent6" w:themeFillTint="33"/>
            <w:vAlign w:val="center"/>
          </w:tcPr>
          <w:p w14:paraId="7D234AC2" w14:textId="13F1E486" w:rsidR="008D1F21" w:rsidRPr="00BF30B9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بداية الفصل الدراسي الثالث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C8F47AA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shd w:val="clear" w:color="auto" w:fill="FAE2D5" w:themeFill="accent2" w:themeFillTint="33"/>
            <w:vAlign w:val="center"/>
          </w:tcPr>
          <w:p w14:paraId="75D87EEA" w14:textId="458A0F38" w:rsidR="008D1F21" w:rsidRPr="008F411D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معلم المادة</w:t>
            </w:r>
          </w:p>
        </w:tc>
      </w:tr>
      <w:tr w:rsidR="008D1F21" w:rsidRPr="00C04321" w14:paraId="0A634B8A" w14:textId="77777777" w:rsidTr="00BC4D8D">
        <w:tc>
          <w:tcPr>
            <w:tcW w:w="177" w:type="pct"/>
            <w:vMerge/>
            <w:shd w:val="clear" w:color="auto" w:fill="FFC000"/>
            <w:vAlign w:val="center"/>
          </w:tcPr>
          <w:p w14:paraId="7A7CB6AC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1D78D16F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3F0746FF" w14:textId="7B2486E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63382B6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6C716FB9" w14:textId="499392AB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6DA2711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6F1CD7CF" w14:textId="0C19ACB3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703B6EFF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shd w:val="clear" w:color="auto" w:fill="auto"/>
            <w:vAlign w:val="center"/>
          </w:tcPr>
          <w:p w14:paraId="28601DC8" w14:textId="1070C580" w:rsidR="008D1F21" w:rsidRPr="008F411D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.........................................</w:t>
            </w:r>
          </w:p>
        </w:tc>
      </w:tr>
      <w:tr w:rsidR="008D1F21" w:rsidRPr="00C04321" w14:paraId="7BCEC58B" w14:textId="77777777" w:rsidTr="0082131B">
        <w:tc>
          <w:tcPr>
            <w:tcW w:w="177" w:type="pct"/>
            <w:vMerge/>
            <w:shd w:val="clear" w:color="auto" w:fill="FFC000"/>
            <w:vAlign w:val="center"/>
          </w:tcPr>
          <w:p w14:paraId="1E55A45B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568F0BE0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48C781E4" w14:textId="394E79E5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4C54282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7FC7FF33" w14:textId="35B9904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DC94893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7A6A74E8" w14:textId="5BB417CC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528E7D05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shd w:val="clear" w:color="auto" w:fill="FAE2D5" w:themeFill="accent2" w:themeFillTint="33"/>
            <w:vAlign w:val="center"/>
          </w:tcPr>
          <w:p w14:paraId="3AE1999C" w14:textId="536758AF" w:rsidR="008D1F21" w:rsidRPr="008F411D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مدير المدرسة</w:t>
            </w:r>
          </w:p>
        </w:tc>
      </w:tr>
      <w:tr w:rsidR="008D1F21" w:rsidRPr="00C04321" w14:paraId="222013CF" w14:textId="77777777" w:rsidTr="0082131B">
        <w:tc>
          <w:tcPr>
            <w:tcW w:w="177" w:type="pct"/>
            <w:vMerge/>
            <w:shd w:val="clear" w:color="auto" w:fill="FFC000"/>
            <w:vAlign w:val="center"/>
          </w:tcPr>
          <w:p w14:paraId="467D5776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51912E58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49ABD610" w14:textId="61F5D388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106BD2EE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59B20C49" w14:textId="677278FF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4F0EE155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30A2A790" w14:textId="2A479FC4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71A0B68F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vMerge w:val="restart"/>
            <w:shd w:val="clear" w:color="auto" w:fill="auto"/>
            <w:vAlign w:val="center"/>
          </w:tcPr>
          <w:p w14:paraId="3B21FE28" w14:textId="2F7032E2" w:rsidR="008D1F21" w:rsidRPr="008F411D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.........................................</w:t>
            </w:r>
          </w:p>
        </w:tc>
      </w:tr>
      <w:tr w:rsidR="008D1F21" w:rsidRPr="00C04321" w14:paraId="4C91F04F" w14:textId="77777777" w:rsidTr="0082131B">
        <w:tc>
          <w:tcPr>
            <w:tcW w:w="177" w:type="pct"/>
            <w:vMerge/>
            <w:shd w:val="clear" w:color="auto" w:fill="FFC000"/>
            <w:vAlign w:val="center"/>
          </w:tcPr>
          <w:p w14:paraId="43A4A66B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1E9135E2" w14:textId="77777777" w:rsidR="008D1F21" w:rsidRPr="00D2308F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tcBorders>
              <w:bottom w:val="single" w:sz="24" w:space="0" w:color="275317" w:themeColor="accent6" w:themeShade="80"/>
            </w:tcBorders>
            <w:vAlign w:val="center"/>
          </w:tcPr>
          <w:p w14:paraId="43CCDEDE" w14:textId="097FD4EA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6EA4FD25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1ECFBE0B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661AF207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207F4A59" w14:textId="092DFBFA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084D2A8D" w14:textId="77777777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vMerge/>
            <w:shd w:val="clear" w:color="auto" w:fill="auto"/>
            <w:vAlign w:val="center"/>
          </w:tcPr>
          <w:p w14:paraId="4E848292" w14:textId="52163FEC" w:rsidR="008D1F21" w:rsidRPr="00C04321" w:rsidRDefault="008D1F21" w:rsidP="008D1F21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</w:tbl>
    <w:p w14:paraId="2A74D4E4" w14:textId="77777777" w:rsidR="009642B0" w:rsidRPr="0057035C" w:rsidRDefault="009642B0" w:rsidP="0057035C">
      <w:pPr>
        <w:bidi/>
        <w:rPr>
          <w:sz w:val="2"/>
          <w:szCs w:val="2"/>
        </w:rPr>
      </w:pPr>
    </w:p>
    <w:sectPr w:rsidR="009642B0" w:rsidRPr="0057035C" w:rsidSect="00E34ABD">
      <w:pgSz w:w="16838" w:h="11906" w:orient="landscape" w:code="9"/>
      <w:pgMar w:top="142" w:right="567" w:bottom="142" w:left="567" w:header="113" w:footer="113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5CC1E88-B31B-4E6C-A527-2234D3C16794}"/>
    <w:embedBold r:id="rId2" w:fontKey="{E177FD3B-8E8B-4790-A62A-52ECDF4F79DB}"/>
    <w:embedItalic r:id="rId3" w:fontKey="{CAD61066-5D2C-4D12-B74C-FD13C3F247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E6C46C8C-64C4-45BE-8B42-3D1E0F3F18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FGQPC KSA Heavy">
    <w:altName w:val="Arial"/>
    <w:charset w:val="00"/>
    <w:family w:val="auto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2418F5A-89AD-4649-9870-5009773830D3}"/>
    <w:embedBold r:id="rId6" w:fontKey="{E0B4DF61-B725-4C06-8695-B44F95ACF4EF}"/>
  </w:font>
  <w:font w:name="KFGQPC KSA Regular">
    <w:altName w:val="Arial"/>
    <w:charset w:val="00"/>
    <w:family w:val="auto"/>
    <w:pitch w:val="variable"/>
    <w:sig w:usb0="00002003" w:usb1="80000000" w:usb2="00000008" w:usb3="00000000" w:csb0="00000041" w:csb1="00000000"/>
    <w:embedRegular r:id="rId7" w:fontKey="{80631BFE-4BAD-4B3E-B46B-E0523DB8ACE7}"/>
    <w:embedBold r:id="rId8" w:fontKey="{05D80D1B-0FC4-44F2-80D9-62CC90F17D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9" w:fontKey="{9AAE641F-773B-4996-8CB5-7F4D490D18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AAB"/>
    <w:rsid w:val="00002178"/>
    <w:rsid w:val="000162EE"/>
    <w:rsid w:val="00031E73"/>
    <w:rsid w:val="00046408"/>
    <w:rsid w:val="00065B3B"/>
    <w:rsid w:val="000809EA"/>
    <w:rsid w:val="000C5AAB"/>
    <w:rsid w:val="00105DC2"/>
    <w:rsid w:val="001504BE"/>
    <w:rsid w:val="001B56B9"/>
    <w:rsid w:val="00204DB9"/>
    <w:rsid w:val="0024637A"/>
    <w:rsid w:val="00273095"/>
    <w:rsid w:val="00276BD0"/>
    <w:rsid w:val="0028627E"/>
    <w:rsid w:val="002F525B"/>
    <w:rsid w:val="00336E06"/>
    <w:rsid w:val="00362A51"/>
    <w:rsid w:val="003817FF"/>
    <w:rsid w:val="0039143A"/>
    <w:rsid w:val="003A3430"/>
    <w:rsid w:val="003B640E"/>
    <w:rsid w:val="004545BA"/>
    <w:rsid w:val="0047553F"/>
    <w:rsid w:val="004778D5"/>
    <w:rsid w:val="004B532D"/>
    <w:rsid w:val="004B5DB9"/>
    <w:rsid w:val="004D28F9"/>
    <w:rsid w:val="004E77D3"/>
    <w:rsid w:val="004E7DDC"/>
    <w:rsid w:val="004F3F0C"/>
    <w:rsid w:val="00522470"/>
    <w:rsid w:val="00567A58"/>
    <w:rsid w:val="0057035C"/>
    <w:rsid w:val="005729B4"/>
    <w:rsid w:val="005844DE"/>
    <w:rsid w:val="00586CB2"/>
    <w:rsid w:val="005C0A0A"/>
    <w:rsid w:val="005C32C4"/>
    <w:rsid w:val="005D615B"/>
    <w:rsid w:val="00604891"/>
    <w:rsid w:val="00647BBA"/>
    <w:rsid w:val="00662C3B"/>
    <w:rsid w:val="006B4755"/>
    <w:rsid w:val="006B7837"/>
    <w:rsid w:val="0075027D"/>
    <w:rsid w:val="00780F85"/>
    <w:rsid w:val="007C0989"/>
    <w:rsid w:val="007E4FDE"/>
    <w:rsid w:val="0082627C"/>
    <w:rsid w:val="00833413"/>
    <w:rsid w:val="00873579"/>
    <w:rsid w:val="0088220F"/>
    <w:rsid w:val="008A4EB0"/>
    <w:rsid w:val="008A512F"/>
    <w:rsid w:val="008D1F21"/>
    <w:rsid w:val="008D3036"/>
    <w:rsid w:val="008F411D"/>
    <w:rsid w:val="00913D23"/>
    <w:rsid w:val="00921F70"/>
    <w:rsid w:val="0093252E"/>
    <w:rsid w:val="009642B0"/>
    <w:rsid w:val="00980D3D"/>
    <w:rsid w:val="00982960"/>
    <w:rsid w:val="0098655D"/>
    <w:rsid w:val="009C1478"/>
    <w:rsid w:val="009E1298"/>
    <w:rsid w:val="00A1319B"/>
    <w:rsid w:val="00A32EB8"/>
    <w:rsid w:val="00A418AE"/>
    <w:rsid w:val="00A704C4"/>
    <w:rsid w:val="00A803E1"/>
    <w:rsid w:val="00AB5A6A"/>
    <w:rsid w:val="00B15241"/>
    <w:rsid w:val="00B43F25"/>
    <w:rsid w:val="00B64D6F"/>
    <w:rsid w:val="00B961C1"/>
    <w:rsid w:val="00B96733"/>
    <w:rsid w:val="00BC4D8D"/>
    <w:rsid w:val="00BE1E04"/>
    <w:rsid w:val="00BF02E0"/>
    <w:rsid w:val="00BF30B9"/>
    <w:rsid w:val="00BF57CF"/>
    <w:rsid w:val="00C0227C"/>
    <w:rsid w:val="00C04321"/>
    <w:rsid w:val="00C05E01"/>
    <w:rsid w:val="00C201BD"/>
    <w:rsid w:val="00C307BE"/>
    <w:rsid w:val="00C733C5"/>
    <w:rsid w:val="00CA2BBB"/>
    <w:rsid w:val="00D20A09"/>
    <w:rsid w:val="00D2308F"/>
    <w:rsid w:val="00D66275"/>
    <w:rsid w:val="00D71973"/>
    <w:rsid w:val="00D84F82"/>
    <w:rsid w:val="00DB4CD3"/>
    <w:rsid w:val="00DB6300"/>
    <w:rsid w:val="00DD03DA"/>
    <w:rsid w:val="00E324D3"/>
    <w:rsid w:val="00E34ABD"/>
    <w:rsid w:val="00E51354"/>
    <w:rsid w:val="00E52625"/>
    <w:rsid w:val="00E62B7C"/>
    <w:rsid w:val="00EC763C"/>
    <w:rsid w:val="00EE5224"/>
    <w:rsid w:val="00F131E7"/>
    <w:rsid w:val="00F27C0C"/>
    <w:rsid w:val="00F731CD"/>
    <w:rsid w:val="00F75282"/>
    <w:rsid w:val="00F77D2F"/>
    <w:rsid w:val="00F87E4C"/>
    <w:rsid w:val="00FA4701"/>
    <w:rsid w:val="00FD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67822D"/>
  <w15:chartTrackingRefBased/>
  <w15:docId w15:val="{3AF98BC1-8E68-4295-A4F0-C037ECDE7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2B0"/>
    <w:pPr>
      <w:spacing w:line="259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0C5AAB"/>
    <w:pPr>
      <w:keepNext/>
      <w:keepLines/>
      <w:bidi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C5AAB"/>
    <w:pPr>
      <w:keepNext/>
      <w:keepLines/>
      <w:bidi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C5AAB"/>
    <w:pPr>
      <w:keepNext/>
      <w:keepLines/>
      <w:bidi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C5AAB"/>
    <w:pPr>
      <w:keepNext/>
      <w:keepLines/>
      <w:bidi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C5AAB"/>
    <w:pPr>
      <w:keepNext/>
      <w:keepLines/>
      <w:bidi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C5AAB"/>
    <w:pPr>
      <w:keepNext/>
      <w:keepLines/>
      <w:bidi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C5AAB"/>
    <w:pPr>
      <w:keepNext/>
      <w:keepLines/>
      <w:bidi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C5AAB"/>
    <w:pPr>
      <w:keepNext/>
      <w:keepLines/>
      <w:bidi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C5AAB"/>
    <w:pPr>
      <w:keepNext/>
      <w:keepLines/>
      <w:bidi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0C5A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0C5A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0C5A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0C5AAB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0C5AAB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0C5AAB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0C5AAB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0C5AAB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0C5AA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0C5AAB"/>
    <w:pPr>
      <w:bidi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har">
    <w:name w:val="العنوان Char"/>
    <w:basedOn w:val="a0"/>
    <w:link w:val="a3"/>
    <w:uiPriority w:val="10"/>
    <w:rsid w:val="000C5A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0C5AAB"/>
    <w:pPr>
      <w:numPr>
        <w:ilvl w:val="1"/>
      </w:numPr>
      <w:bidi/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Char0">
    <w:name w:val="عنوان فرعي Char"/>
    <w:basedOn w:val="a0"/>
    <w:link w:val="a4"/>
    <w:uiPriority w:val="11"/>
    <w:rsid w:val="000C5A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0C5AAB"/>
    <w:pPr>
      <w:bidi/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har1">
    <w:name w:val="اقتباس Char"/>
    <w:basedOn w:val="a0"/>
    <w:link w:val="a5"/>
    <w:uiPriority w:val="29"/>
    <w:rsid w:val="000C5AAB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0C5AAB"/>
    <w:pPr>
      <w:bidi/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a7">
    <w:name w:val="Intense Emphasis"/>
    <w:basedOn w:val="a0"/>
    <w:uiPriority w:val="21"/>
    <w:qFormat/>
    <w:rsid w:val="000C5AAB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0C5A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bidi/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har2">
    <w:name w:val="اقتباس مكثف Char"/>
    <w:basedOn w:val="a0"/>
    <w:link w:val="a8"/>
    <w:uiPriority w:val="30"/>
    <w:rsid w:val="000C5AAB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0C5AAB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98655D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عبدالعزيز بن عبدالجبار</dc:creator>
  <cp:keywords/>
  <dc:description/>
  <cp:lastModifiedBy>ندى علي سعد الغامدي</cp:lastModifiedBy>
  <cp:revision>2</cp:revision>
  <cp:lastPrinted>2024-11-07T23:10:00Z</cp:lastPrinted>
  <dcterms:created xsi:type="dcterms:W3CDTF">2024-11-10T07:17:00Z</dcterms:created>
  <dcterms:modified xsi:type="dcterms:W3CDTF">2024-11-10T07:17:00Z</dcterms:modified>
</cp:coreProperties>
</file>